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Hess Carl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1"/>
        <w:gridCol w:w="899"/>
        <w:gridCol w:w="772"/>
        <w:gridCol w:w="597"/>
        <w:gridCol w:w="332"/>
        <w:gridCol w:w="936"/>
        <w:gridCol w:w="410"/>
        <w:gridCol w:w="573"/>
        <w:gridCol w:w="1510"/>
        <w:gridCol w:w="942"/>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51.905</w:t>
            </w:r>
            <w:r>
              <w:rPr>
                <w:rFonts w:ascii="Times;serif" w:hAnsi="Times;serif"/>
                <w:color w:val="008000"/>
                <w:position w:val="7"/>
                <w:sz w:val="16"/>
                <w:sz w:val="20"/>
                <w:shd w:fill="FFFFFF" w:val="clear"/>
              </w:rPr>
              <w:t>(1)</w:t>
            </w:r>
            <w:r>
              <w:rPr/>
              <w:t xml:space="preserve"> </w:t>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5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117,547.8266</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176"/>
        <w:gridCol w:w="831"/>
        <w:gridCol w:w="846"/>
      </w:tblGrid>
      <w:tr>
        <w:trPr>
          <w:tblHeader w:val="true"/>
        </w:trPr>
        <w:tc>
          <w:tcPr>
            <w:tcW w:w="131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35.1458</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35.1458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10,557.2873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28.3525</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8,458.6896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Hess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5988"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4801</Characters>
  <CharactersWithSpaces>5594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